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="方正小标宋简体" w:eastAsia="方正小标宋简体"/>
          <w:bCs/>
          <w:position w:val="0"/>
          <w:sz w:val="44"/>
          <w:szCs w:val="44"/>
        </w:rPr>
      </w:pPr>
      <w:r>
        <w:rPr>
          <w:rFonts w:hint="eastAsia" w:ascii="方正小标宋简体" w:eastAsia="方正小标宋简体"/>
          <w:bCs/>
          <w:position w:val="0"/>
          <w:sz w:val="44"/>
          <w:szCs w:val="44"/>
        </w:rPr>
        <w:t>那曲市本级202</w:t>
      </w:r>
      <w:r>
        <w:rPr>
          <w:rFonts w:hint="eastAsia" w:ascii="方正小标宋简体" w:eastAsia="方正小标宋简体"/>
          <w:bCs/>
          <w:position w:val="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bCs/>
          <w:position w:val="0"/>
          <w:sz w:val="44"/>
          <w:szCs w:val="44"/>
        </w:rPr>
        <w:t>年度“三公”经费</w:t>
      </w:r>
    </w:p>
    <w:p>
      <w:pPr>
        <w:spacing w:line="592" w:lineRule="exact"/>
        <w:jc w:val="center"/>
        <w:rPr>
          <w:rFonts w:hint="eastAsia" w:ascii="方正小标宋简体" w:eastAsia="方正小标宋简体"/>
          <w:bCs/>
          <w:position w:val="0"/>
          <w:sz w:val="44"/>
          <w:szCs w:val="44"/>
        </w:rPr>
      </w:pPr>
      <w:r>
        <w:rPr>
          <w:rFonts w:hint="eastAsia" w:ascii="方正小标宋简体" w:eastAsia="方正小标宋简体"/>
          <w:bCs/>
          <w:position w:val="0"/>
          <w:sz w:val="44"/>
          <w:szCs w:val="44"/>
        </w:rPr>
        <w:t>使用情况</w:t>
      </w:r>
    </w:p>
    <w:p>
      <w:pPr>
        <w:spacing w:line="592" w:lineRule="exact"/>
        <w:ind w:firstLine="628" w:firstLineChars="200"/>
        <w:rPr>
          <w:rFonts w:ascii="Times New Roman"/>
          <w:bCs/>
          <w:position w:val="0"/>
          <w:szCs w:val="32"/>
        </w:rPr>
      </w:pPr>
      <w:r>
        <w:rPr>
          <w:rFonts w:ascii="Times New Roman"/>
          <w:bCs/>
          <w:position w:val="0"/>
          <w:szCs w:val="32"/>
        </w:rPr>
        <w:t>202</w:t>
      </w:r>
      <w:r>
        <w:rPr>
          <w:rFonts w:hint="eastAsia" w:ascii="Times New Roman"/>
          <w:bCs/>
          <w:position w:val="0"/>
          <w:szCs w:val="32"/>
          <w:lang w:val="en-US" w:eastAsia="zh-CN"/>
        </w:rPr>
        <w:t>3</w:t>
      </w:r>
      <w:r>
        <w:rPr>
          <w:rFonts w:ascii="Times New Roman"/>
          <w:bCs/>
          <w:position w:val="0"/>
          <w:szCs w:val="32"/>
        </w:rPr>
        <w:t>年，市本级</w:t>
      </w:r>
      <w:r>
        <w:rPr>
          <w:rFonts w:ascii="宋体" w:hAnsi="宋体" w:eastAsia="宋体"/>
          <w:bCs/>
          <w:position w:val="0"/>
          <w:szCs w:val="32"/>
        </w:rPr>
        <w:t>“</w:t>
      </w:r>
      <w:r>
        <w:rPr>
          <w:rFonts w:ascii="Times New Roman"/>
          <w:bCs/>
          <w:position w:val="0"/>
          <w:szCs w:val="32"/>
        </w:rPr>
        <w:t>三公</w:t>
      </w:r>
      <w:r>
        <w:rPr>
          <w:rFonts w:ascii="宋体" w:hAnsi="宋体" w:eastAsia="宋体"/>
          <w:bCs/>
          <w:position w:val="0"/>
          <w:szCs w:val="32"/>
        </w:rPr>
        <w:t>”</w:t>
      </w:r>
      <w:r>
        <w:rPr>
          <w:rFonts w:ascii="Times New Roman"/>
          <w:bCs/>
          <w:position w:val="0"/>
          <w:szCs w:val="32"/>
        </w:rPr>
        <w:t>经费</w:t>
      </w:r>
      <w:r>
        <w:rPr>
          <w:rFonts w:hint="eastAsia" w:ascii="Times New Roman"/>
          <w:bCs/>
          <w:position w:val="0"/>
          <w:szCs w:val="32"/>
        </w:rPr>
        <w:t>全年</w:t>
      </w:r>
      <w:r>
        <w:rPr>
          <w:rFonts w:ascii="Times New Roman"/>
          <w:bCs/>
          <w:position w:val="0"/>
          <w:szCs w:val="32"/>
        </w:rPr>
        <w:t>预算数</w:t>
      </w:r>
      <w:r>
        <w:rPr>
          <w:rFonts w:hint="eastAsia" w:ascii="Times New Roman"/>
          <w:bCs/>
          <w:position w:val="0"/>
          <w:szCs w:val="32"/>
          <w:lang w:val="en-US" w:eastAsia="zh-CN"/>
        </w:rPr>
        <w:t>4091.92</w:t>
      </w:r>
      <w:r>
        <w:rPr>
          <w:rFonts w:hint="eastAsia" w:ascii="Times New Roman"/>
          <w:bCs/>
          <w:position w:val="0"/>
          <w:szCs w:val="32"/>
        </w:rPr>
        <w:t>万元</w:t>
      </w:r>
      <w:r>
        <w:rPr>
          <w:rFonts w:ascii="Times New Roman"/>
          <w:bCs/>
          <w:position w:val="0"/>
          <w:szCs w:val="32"/>
        </w:rPr>
        <w:t>，支出</w:t>
      </w:r>
      <w:r>
        <w:rPr>
          <w:rFonts w:hint="eastAsia" w:ascii="Times New Roman"/>
          <w:bCs/>
          <w:position w:val="0"/>
          <w:szCs w:val="32"/>
          <w:lang w:val="en-US" w:eastAsia="zh-CN"/>
        </w:rPr>
        <w:t>3794.88</w:t>
      </w:r>
      <w:r>
        <w:rPr>
          <w:rFonts w:ascii="Times New Roman"/>
          <w:bCs/>
          <w:position w:val="0"/>
          <w:szCs w:val="32"/>
        </w:rPr>
        <w:t>万元（包含基本支出和项目支出安排的经费），</w:t>
      </w:r>
      <w:r>
        <w:rPr>
          <w:rFonts w:hint="eastAsia" w:ascii="Times New Roman"/>
          <w:bCs/>
          <w:position w:val="0"/>
          <w:szCs w:val="32"/>
        </w:rPr>
        <w:t>为</w:t>
      </w:r>
      <w:r>
        <w:rPr>
          <w:rFonts w:ascii="Times New Roman"/>
          <w:bCs/>
          <w:position w:val="0"/>
          <w:szCs w:val="32"/>
        </w:rPr>
        <w:t>预算数</w:t>
      </w:r>
      <w:r>
        <w:rPr>
          <w:rFonts w:hint="eastAsia" w:ascii="Times New Roman"/>
          <w:bCs/>
          <w:position w:val="0"/>
          <w:szCs w:val="32"/>
          <w:lang w:eastAsia="zh-CN"/>
        </w:rPr>
        <w:t>的</w:t>
      </w:r>
      <w:bookmarkStart w:id="0" w:name="_GoBack"/>
      <w:bookmarkEnd w:id="0"/>
      <w:r>
        <w:rPr>
          <w:rFonts w:hint="eastAsia" w:ascii="Times New Roman"/>
          <w:bCs/>
          <w:position w:val="0"/>
          <w:szCs w:val="32"/>
          <w:lang w:val="en-US" w:eastAsia="zh-CN"/>
        </w:rPr>
        <w:t>92.74</w:t>
      </w:r>
      <w:r>
        <w:rPr>
          <w:rFonts w:ascii="Times New Roman"/>
          <w:bCs/>
          <w:position w:val="0"/>
          <w:szCs w:val="32"/>
        </w:rPr>
        <w:t>%，其中：</w:t>
      </w:r>
      <w:r>
        <w:rPr>
          <w:rFonts w:hint="eastAsia" w:ascii="Times New Roman"/>
          <w:bCs/>
          <w:position w:val="0"/>
          <w:szCs w:val="32"/>
        </w:rPr>
        <w:t>因公出国</w:t>
      </w:r>
      <w:r>
        <w:rPr>
          <w:rFonts w:ascii="Times New Roman"/>
          <w:bCs/>
          <w:position w:val="0"/>
          <w:szCs w:val="32"/>
        </w:rPr>
        <w:t>预算数</w:t>
      </w:r>
      <w:r>
        <w:rPr>
          <w:rFonts w:hint="eastAsia" w:ascii="Times New Roman"/>
          <w:bCs/>
          <w:position w:val="0"/>
          <w:szCs w:val="32"/>
        </w:rPr>
        <w:t>0元，</w:t>
      </w:r>
      <w:r>
        <w:rPr>
          <w:rFonts w:ascii="Times New Roman"/>
          <w:bCs/>
          <w:position w:val="0"/>
          <w:szCs w:val="32"/>
        </w:rPr>
        <w:t>支出数</w:t>
      </w:r>
      <w:r>
        <w:rPr>
          <w:rFonts w:hint="eastAsia" w:ascii="Times New Roman"/>
          <w:bCs/>
          <w:position w:val="0"/>
          <w:szCs w:val="32"/>
        </w:rPr>
        <w:t>0元；公务用车</w:t>
      </w:r>
      <w:r>
        <w:rPr>
          <w:rFonts w:ascii="Times New Roman"/>
          <w:bCs/>
          <w:position w:val="0"/>
          <w:szCs w:val="32"/>
        </w:rPr>
        <w:t>购置费及运行维护费预算数</w:t>
      </w:r>
      <w:r>
        <w:rPr>
          <w:rFonts w:hint="eastAsia" w:ascii="Times New Roman"/>
          <w:bCs/>
          <w:position w:val="0"/>
          <w:szCs w:val="32"/>
          <w:lang w:val="en-US" w:eastAsia="zh-CN"/>
        </w:rPr>
        <w:t>3635.45</w:t>
      </w:r>
      <w:r>
        <w:rPr>
          <w:rFonts w:hint="eastAsia" w:ascii="Times New Roman"/>
          <w:bCs/>
          <w:position w:val="0"/>
          <w:szCs w:val="32"/>
        </w:rPr>
        <w:t>万元</w:t>
      </w:r>
      <w:r>
        <w:rPr>
          <w:rFonts w:ascii="Times New Roman"/>
          <w:bCs/>
          <w:position w:val="0"/>
          <w:szCs w:val="32"/>
        </w:rPr>
        <w:t>，支出数</w:t>
      </w:r>
      <w:r>
        <w:rPr>
          <w:rFonts w:hint="eastAsia" w:ascii="Times New Roman"/>
          <w:bCs/>
          <w:position w:val="0"/>
          <w:szCs w:val="32"/>
          <w:lang w:val="en-US" w:eastAsia="zh-CN"/>
        </w:rPr>
        <w:t>3338.47</w:t>
      </w:r>
      <w:r>
        <w:rPr>
          <w:rFonts w:hint="eastAsia" w:ascii="Times New Roman"/>
          <w:bCs/>
          <w:position w:val="0"/>
          <w:szCs w:val="32"/>
        </w:rPr>
        <w:t>万元</w:t>
      </w:r>
      <w:r>
        <w:rPr>
          <w:rFonts w:ascii="Times New Roman"/>
          <w:bCs/>
          <w:position w:val="0"/>
          <w:szCs w:val="32"/>
        </w:rPr>
        <w:t>，为预算数的</w:t>
      </w:r>
      <w:r>
        <w:rPr>
          <w:rFonts w:hint="eastAsia" w:ascii="Times New Roman"/>
          <w:bCs/>
          <w:position w:val="0"/>
          <w:szCs w:val="32"/>
          <w:lang w:val="en-US" w:eastAsia="zh-CN"/>
        </w:rPr>
        <w:t>91.83</w:t>
      </w:r>
      <w:r>
        <w:rPr>
          <w:rFonts w:ascii="Times New Roman"/>
          <w:bCs/>
          <w:position w:val="0"/>
          <w:szCs w:val="32"/>
        </w:rPr>
        <w:t>%，</w:t>
      </w:r>
      <w:r>
        <w:rPr>
          <w:rFonts w:hint="eastAsia" w:ascii="Times New Roman"/>
          <w:bCs/>
          <w:position w:val="0"/>
          <w:szCs w:val="32"/>
        </w:rPr>
        <w:t>（</w:t>
      </w:r>
      <w:r>
        <w:rPr>
          <w:rFonts w:ascii="Times New Roman"/>
          <w:bCs/>
          <w:position w:val="0"/>
          <w:szCs w:val="32"/>
        </w:rPr>
        <w:t>公务用车</w:t>
      </w:r>
      <w:r>
        <w:rPr>
          <w:rFonts w:hint="eastAsia" w:ascii="Times New Roman"/>
          <w:bCs/>
          <w:position w:val="0"/>
          <w:szCs w:val="32"/>
        </w:rPr>
        <w:t>购置费</w:t>
      </w:r>
      <w:r>
        <w:rPr>
          <w:rFonts w:ascii="Times New Roman"/>
          <w:bCs/>
          <w:position w:val="0"/>
          <w:szCs w:val="32"/>
        </w:rPr>
        <w:t>预算数</w:t>
      </w:r>
      <w:r>
        <w:rPr>
          <w:rFonts w:hint="eastAsia" w:ascii="Times New Roman"/>
          <w:bCs/>
          <w:position w:val="0"/>
          <w:szCs w:val="32"/>
          <w:lang w:val="en-US" w:eastAsia="zh-CN"/>
        </w:rPr>
        <w:t>877.28</w:t>
      </w:r>
      <w:r>
        <w:rPr>
          <w:rFonts w:hint="eastAsia" w:ascii="Times New Roman"/>
          <w:bCs/>
          <w:position w:val="0"/>
          <w:szCs w:val="32"/>
        </w:rPr>
        <w:t>万元</w:t>
      </w:r>
      <w:r>
        <w:rPr>
          <w:rFonts w:ascii="Times New Roman"/>
          <w:bCs/>
          <w:position w:val="0"/>
          <w:szCs w:val="32"/>
        </w:rPr>
        <w:t>、支出</w:t>
      </w:r>
      <w:r>
        <w:rPr>
          <w:rFonts w:hint="eastAsia" w:ascii="Times New Roman"/>
          <w:bCs/>
          <w:position w:val="0"/>
          <w:szCs w:val="32"/>
          <w:lang w:val="en-US" w:eastAsia="zh-CN"/>
        </w:rPr>
        <w:t>722.48</w:t>
      </w:r>
      <w:r>
        <w:rPr>
          <w:rFonts w:hint="eastAsia" w:ascii="Times New Roman"/>
          <w:bCs/>
          <w:position w:val="0"/>
          <w:szCs w:val="32"/>
        </w:rPr>
        <w:t>万元</w:t>
      </w:r>
      <w:r>
        <w:rPr>
          <w:rFonts w:ascii="Times New Roman"/>
          <w:bCs/>
          <w:position w:val="0"/>
          <w:szCs w:val="32"/>
        </w:rPr>
        <w:t>，</w:t>
      </w:r>
      <w:r>
        <w:rPr>
          <w:rFonts w:hint="eastAsia" w:ascii="Times New Roman"/>
          <w:bCs/>
          <w:position w:val="0"/>
          <w:szCs w:val="32"/>
        </w:rPr>
        <w:t>公务用车运行维护费</w:t>
      </w:r>
      <w:r>
        <w:rPr>
          <w:rFonts w:ascii="Times New Roman"/>
          <w:bCs/>
          <w:position w:val="0"/>
          <w:szCs w:val="32"/>
        </w:rPr>
        <w:t>预算数</w:t>
      </w:r>
      <w:r>
        <w:rPr>
          <w:rFonts w:hint="eastAsia" w:ascii="Times New Roman"/>
          <w:bCs/>
          <w:position w:val="0"/>
          <w:szCs w:val="32"/>
          <w:lang w:val="en-US" w:eastAsia="zh-CN"/>
        </w:rPr>
        <w:t>2758.17</w:t>
      </w:r>
      <w:r>
        <w:rPr>
          <w:rFonts w:hint="eastAsia" w:ascii="Times New Roman"/>
          <w:bCs/>
          <w:position w:val="0"/>
          <w:szCs w:val="32"/>
        </w:rPr>
        <w:t>万元</w:t>
      </w:r>
      <w:r>
        <w:rPr>
          <w:rFonts w:ascii="Times New Roman"/>
          <w:bCs/>
          <w:position w:val="0"/>
          <w:szCs w:val="32"/>
        </w:rPr>
        <w:t>，</w:t>
      </w:r>
      <w:r>
        <w:rPr>
          <w:rFonts w:hint="eastAsia" w:ascii="Times New Roman"/>
          <w:bCs/>
          <w:position w:val="0"/>
          <w:szCs w:val="32"/>
        </w:rPr>
        <w:t>支出</w:t>
      </w:r>
      <w:r>
        <w:rPr>
          <w:rFonts w:hint="eastAsia" w:ascii="Times New Roman"/>
          <w:bCs/>
          <w:position w:val="0"/>
          <w:szCs w:val="32"/>
          <w:lang w:val="en-US" w:eastAsia="zh-CN"/>
        </w:rPr>
        <w:t>2615.99</w:t>
      </w:r>
      <w:r>
        <w:rPr>
          <w:rFonts w:hint="eastAsia" w:ascii="Times New Roman"/>
          <w:bCs/>
          <w:position w:val="0"/>
          <w:szCs w:val="32"/>
        </w:rPr>
        <w:t>万元）；</w:t>
      </w:r>
      <w:r>
        <w:rPr>
          <w:rFonts w:ascii="Times New Roman"/>
          <w:bCs/>
          <w:position w:val="0"/>
          <w:szCs w:val="32"/>
        </w:rPr>
        <w:t>公务接待费</w:t>
      </w:r>
      <w:r>
        <w:rPr>
          <w:rFonts w:hint="eastAsia" w:ascii="Times New Roman"/>
          <w:bCs/>
          <w:position w:val="0"/>
          <w:szCs w:val="32"/>
        </w:rPr>
        <w:t>预算数</w:t>
      </w:r>
      <w:r>
        <w:rPr>
          <w:rFonts w:hint="eastAsia" w:ascii="Times New Roman"/>
          <w:bCs/>
          <w:position w:val="0"/>
          <w:szCs w:val="32"/>
          <w:lang w:val="en-US" w:eastAsia="zh-CN"/>
        </w:rPr>
        <w:t>456.47</w:t>
      </w:r>
      <w:r>
        <w:rPr>
          <w:rFonts w:hint="eastAsia" w:ascii="Times New Roman"/>
          <w:bCs/>
          <w:position w:val="0"/>
          <w:szCs w:val="32"/>
        </w:rPr>
        <w:t>万元</w:t>
      </w:r>
      <w:r>
        <w:rPr>
          <w:rFonts w:ascii="Times New Roman"/>
          <w:bCs/>
          <w:position w:val="0"/>
          <w:szCs w:val="32"/>
        </w:rPr>
        <w:t>，支出</w:t>
      </w:r>
      <w:r>
        <w:rPr>
          <w:rFonts w:hint="eastAsia" w:ascii="Times New Roman"/>
          <w:bCs/>
          <w:position w:val="0"/>
          <w:szCs w:val="32"/>
          <w:lang w:val="en-US" w:eastAsia="zh-CN"/>
        </w:rPr>
        <w:t>456.41</w:t>
      </w:r>
      <w:r>
        <w:rPr>
          <w:rFonts w:hint="eastAsia" w:ascii="Times New Roman"/>
          <w:bCs/>
          <w:position w:val="0"/>
          <w:szCs w:val="32"/>
        </w:rPr>
        <w:t>万元</w:t>
      </w:r>
      <w:r>
        <w:rPr>
          <w:rFonts w:ascii="Times New Roman"/>
          <w:bCs/>
          <w:position w:val="0"/>
          <w:szCs w:val="32"/>
        </w:rPr>
        <w:t>，</w:t>
      </w:r>
      <w:r>
        <w:rPr>
          <w:rFonts w:hint="eastAsia" w:ascii="Times New Roman"/>
          <w:bCs/>
          <w:position w:val="0"/>
          <w:szCs w:val="32"/>
        </w:rPr>
        <w:t>为</w:t>
      </w:r>
      <w:r>
        <w:rPr>
          <w:rFonts w:ascii="Times New Roman"/>
          <w:bCs/>
          <w:position w:val="0"/>
          <w:szCs w:val="32"/>
        </w:rPr>
        <w:t>预算数的</w:t>
      </w:r>
      <w:r>
        <w:rPr>
          <w:rFonts w:hint="eastAsia" w:ascii="Times New Roman"/>
          <w:bCs/>
          <w:position w:val="0"/>
          <w:szCs w:val="32"/>
          <w:lang w:val="en-US" w:eastAsia="zh-CN"/>
        </w:rPr>
        <w:t>99.99</w:t>
      </w:r>
      <w:r>
        <w:rPr>
          <w:rFonts w:ascii="Times New Roman"/>
          <w:bCs/>
          <w:position w:val="0"/>
          <w:szCs w:val="32"/>
        </w:rPr>
        <w:t>%。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8B"/>
    <w:rsid w:val="00AE1C48"/>
    <w:rsid w:val="00CB2307"/>
    <w:rsid w:val="00E3026D"/>
    <w:rsid w:val="00F7028B"/>
    <w:rsid w:val="00FB6D90"/>
    <w:rsid w:val="0262365B"/>
    <w:rsid w:val="12694750"/>
    <w:rsid w:val="159E33CC"/>
    <w:rsid w:val="485E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简体" w:hAnsi="Times New Roman" w:eastAsia="方正仿宋简体" w:cs="Times New Roman"/>
      <w:spacing w:val="-3"/>
      <w:kern w:val="2"/>
      <w:position w:val="-6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position w:val="0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position w:val="0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268</Characters>
  <Lines>2</Lines>
  <Paragraphs>1</Paragraphs>
  <TotalTime>4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2023-09-25T07:21:00Z</dcterms:created>
  <dc:creator>信息中心</dc:creator>
  <cp:lastModifiedBy>Administrator</cp:lastModifiedBy>
  <dcterms:modified xsi:type="dcterms:W3CDTF">2024-09-10T03:43:12Z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