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0" w:after="0" w:line="576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Hlk188292634"/>
      <w:bookmarkStart w:id="13" w:name="_GoBack"/>
      <w:bookmarkEnd w:id="1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拉萨·那曲“飞地”产业园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0" w:after="0" w:line="576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概念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性设计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方案征集公告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创新跨区域合作方式，加快推进以政府引导、企业参与、优势互补、园区共建、利益共享的“飞地经济”建设，确保“飞地经济”建设取得实质性进展，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特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向全国范围发出公告公开征集概念性设计方案，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现将有关事项公告如下：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0" w:after="0" w:line="576" w:lineRule="exact"/>
        <w:ind w:left="0" w:leftChars="0" w:right="0" w:firstLine="636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一、项目名称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0" w:after="0"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拉萨·那曲“飞地”产业园概念性设计方案征集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leftChars="0" w:right="0" w:firstLine="636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二、项目概况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（一）项目位置及规模。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地位于西藏自治区拉萨市曲水县聂当乡聂当工业园内，北接318国道，南与机场高速隔河相望，是拉萨至贡嘎机场必经通道，距拉萨市区32公里，距贡嘎机场41公里，距柳梧火车站20公里，交通便利，区位优势明显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项目总面积160666.19平方米，以聂当大道横穿该地块分为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2宗地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A宗地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位于聂当大道北侧、德白路西侧、德吉路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东侧，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面积65035.34平方米。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B宗地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位于聂当大道南侧、德白路西侧、德吉路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东侧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，面积97956.91平方米。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leftChars="0" w:right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88900</wp:posOffset>
            </wp:positionV>
            <wp:extent cx="5603240" cy="3971925"/>
            <wp:effectExtent l="0" t="0" r="16510" b="9525"/>
            <wp:wrapSquare wrapText="bothSides"/>
            <wp:docPr id="3" name="图片 3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bwxgetmsgim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项目定位及思路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leftChars="0" w:right="0" w:firstLine="620" w:firstLineChars="200"/>
        <w:jc w:val="both"/>
        <w:textAlignment w:val="auto"/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该项目以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拉萨首府城市首位度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为牵引，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依托那曲资源禀赋，以绿色工业为主导，为积极探索开展首创性、集成式改革，具备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科技成果转化、孵化、产业化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引领示范功能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，激活存量创新资源、培育增量创新资源，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为那曲经济高质量发展和引领改革发展将起到“试验田”、“火车头”作用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，形成企业主体、人才主力、市场主导、政府主推的产业创新与科技创新深度融合体系，助推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那曲高新区改革增效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。项目应包含并不限于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研发、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生产加工、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科创展示、项目孵化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成果转化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等功能片区。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leftChars="0" w:right="0" w:firstLine="636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三、方案设计要求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Autospacing="0"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（一）综合要求。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en-US" w:bidi="ar-SA"/>
          <w14:textFill>
            <w14:solidFill>
              <w14:schemeClr w14:val="tx1"/>
            </w14:solidFill>
          </w14:textFill>
        </w:rPr>
        <w:t>结合实地调研分析，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综合考虑本区域自然资源条件、在创作中要重视“那曲”因素，将 “飞地” 项目区域打造成示范标杆，使其成为展现那曲的重要窗口和风景线，不仅应具有其自身的价值，而且更应具有立足于开发区、作用于开发区的价值。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en-US" w:bidi="ar-SA"/>
          <w14:textFill>
            <w14:solidFill>
              <w14:schemeClr w14:val="tx1"/>
            </w14:solidFill>
          </w14:textFill>
        </w:rPr>
        <w:t>着重打造高品质的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产业集群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en-US" w:bidi="ar-SA"/>
          <w14:textFill>
            <w14:solidFill>
              <w14:schemeClr w14:val="tx1"/>
            </w14:solidFill>
          </w14:textFill>
        </w:rPr>
        <w:t>空间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概念性设计方案内容包含：策划理念、总平布局、整体效果、功能分区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为主要内容的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en-US" w:bidi="ar-SA"/>
          <w14:textFill>
            <w14:solidFill>
              <w14:schemeClr w14:val="tx1"/>
            </w14:solidFill>
          </w14:textFill>
        </w:rPr>
        <w:t>创意新、文化浓、功能全、融合高、特色明的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原创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en-US" w:bidi="ar-SA"/>
          <w14:textFill>
            <w14:solidFill>
              <w14:schemeClr w14:val="tx1"/>
            </w14:solidFill>
          </w14:textFill>
        </w:rPr>
        <w:t>概念设计方案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Autospacing="0"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（二）规划要求。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建筑容积率不低于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1.0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；建筑限高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不高于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；建筑密度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不低于30%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；绿地率不高于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 xml:space="preserve"> 20%；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开发投资强度约200万元/亩。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土地性质为工业用地，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项目建设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2宗地</w:t>
      </w:r>
      <w:r>
        <w:rPr>
          <w:rFonts w:hint="eastAsia" w:ascii="Times New Roman" w:hAnsi="Times New Roman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主要出入口应分别设置于聂当大道、德白路、德吉路；整体规划，分期实施，符合消防、人防等规范要求，各项设计指标必须符合国家相关规范要求。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四、征集方式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本次征集活动为两个阶段进行：第一阶段为报名与方案设计阶段；第二阶段为方案评选。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（一）报名与方案设计阶段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面向全国公开征集，报名的应征申请人按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提交方案征集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报名表并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开展设计工作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各应征申请人提交的设计方案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数量不限。报名时间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2025年2月5日至2月11日，共7天；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方案设计时间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为2025年2月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2日至3月7日，共24天。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（二）方案评选阶段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征集人依法组成方案评选委员会，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集中召开评选会，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对各应征申请人提交的设计方案进行评选，经过综合评估评定后，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最终选定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1套。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集中评选会议时间拟定于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2025年3月11至3月15日。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黑体简体" w:hAnsi="方正黑体简体" w:eastAsia="方正黑体简体" w:cs="方正黑体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黑体简体" w:hAnsi="方正黑体简体" w:eastAsia="方正黑体简体" w:cs="方正黑体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概念性设计方案成果使用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本次征集活动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不设立奖励或酬金，评选分数及结果按照“公平、公正、公开、透明”的原则，向原渠道公开发布公示，公开评选活动流程及选中方案将作征集人委托依据，签订合同后，深化项目可行性研究报告及初步设计，一并计入成本，按照概算批复计取二类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bidi w:val="0"/>
        <w:spacing w:line="576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六、现场踏勘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bidi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由报名成功的应征人自行现场踏勘，对于现场踏勘有疑问可以联系征集人，应征人应承担踏勘现场的责任和风险以及期间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产生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的一切费用，征集人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一概不承担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方正黑体简体" w:hAnsi="方正黑体简体" w:eastAsia="方正黑体简体" w:cs="方正黑体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、应征申请人资格要求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应征人应为在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内合法注册的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法人单位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应征单位须具有工商行政主管部门核发的有效法人营业执照；须具备中华人民共和国建设行政主管部门颁发的工程设计综合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级或建筑行业（建筑工程）设计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资质。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）知识产权及相关法律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1.应征人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提交给征集人的设计图纸、相关文件、资料、方案等项目成果（包括草案和最终成果）不侵犯征集人和任何第三方的合法权益。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.征集人在方案成果文件评选结束后公布评选结果，并有权合理的通过传媒、专业杂志、专业书刊或其它形式及其他渠道介绍、展示及评价征集成果，应征人对其提交的方案成果文件享有署名权。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八、征集人和征集咨询机构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42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w w:val="95"/>
          <w:sz w:val="30"/>
          <w:szCs w:val="30"/>
          <w:lang w:eastAsia="zh-CN"/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征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集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人：</w:t>
      </w: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spacing w:val="0"/>
          <w:w w:val="95"/>
          <w:kern w:val="0"/>
          <w:sz w:val="32"/>
          <w:szCs w:val="32"/>
          <w:shd w:val="clear" w:fill="FFFFFF"/>
          <w:lang w:val="en-US" w:eastAsia="zh-CN" w:bidi="ar"/>
        </w:rPr>
        <w:t>拉萨・那曲产业共建示范园指挥部办公室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42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地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址：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那曲市色尼区那曲镇拉萨南路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39号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42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规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划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联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系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人：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巴先生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15708010999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42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实地踏勘联系人：索先生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13638966555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42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电子邮箱：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3839619102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@qq.com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leftChars="0" w:right="0"/>
        <w:jc w:val="both"/>
        <w:textAlignment w:val="auto"/>
        <w:rPr>
          <w:rFonts w:hint="eastAsia" w:ascii="Times New Roman" w:hAnsi="Times New Roman" w:eastAsia="方正仿宋简体" w:cs="方正仿宋简体"/>
          <w:color w:val="222222"/>
          <w:spacing w:val="-1"/>
          <w:sz w:val="32"/>
          <w:szCs w:val="32"/>
          <w:highlight w:val="yellow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leftChars="0" w:right="0"/>
        <w:jc w:val="both"/>
        <w:textAlignment w:val="auto"/>
        <w:rPr>
          <w:rFonts w:hint="eastAsia" w:ascii="Times New Roman" w:hAnsi="Times New Roman" w:eastAsia="方正仿宋简体" w:cs="方正仿宋简体"/>
          <w:color w:val="222222"/>
          <w:spacing w:val="-1"/>
          <w:sz w:val="32"/>
          <w:szCs w:val="32"/>
          <w:highlight w:val="yellow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那曲物流中心管理局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320" w:leftChars="0" w:right="0" w:hanging="320" w:hangingChars="100"/>
        <w:jc w:val="center"/>
        <w:textAlignment w:val="auto"/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拉萨・那曲产业共建示范园指挥部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320" w:leftChars="0" w:right="0" w:hanging="320" w:hangingChars="100"/>
        <w:jc w:val="center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办公室、高新技术产业开发区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420"/>
        <w:jc w:val="center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   2025年1月25日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420"/>
        <w:jc w:val="center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420"/>
        <w:jc w:val="center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420"/>
        <w:jc w:val="center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420"/>
        <w:jc w:val="center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420"/>
        <w:jc w:val="center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420"/>
        <w:jc w:val="center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bidi w:val="0"/>
        <w:spacing w:before="0" w:beforeAutospacing="0" w:after="0" w:afterAutospacing="0" w:line="576" w:lineRule="exact"/>
        <w:ind w:left="0" w:leftChars="0" w:right="0" w:firstLine="420"/>
        <w:jc w:val="center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0" w:after="0" w:line="576" w:lineRule="exact"/>
        <w:ind w:left="0" w:leftChars="0" w:right="0"/>
        <w:jc w:val="center"/>
        <w:textAlignment w:val="auto"/>
        <w:rPr>
          <w:rFonts w:hint="eastAsia" w:ascii="Times New Roman" w:hAnsi="Times New Roman" w:eastAsia="方正仿宋简体" w:cs="方正仿宋简体"/>
          <w:b w:val="0"/>
          <w:bCs w:val="0"/>
          <w:sz w:val="52"/>
          <w:szCs w:val="52"/>
          <w:lang w:eastAsia="zh-CN"/>
        </w:rPr>
        <w:sectPr>
          <w:footerReference r:id="rId3" w:type="default"/>
          <w:pgSz w:w="11910" w:h="16840"/>
          <w:pgMar w:top="1440" w:right="1800" w:bottom="1440" w:left="1800" w:header="720" w:footer="720" w:gutter="0"/>
          <w:pgNumType w:fmt="numberInDash"/>
          <w:cols w:space="720" w:num="1"/>
        </w:sect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0" w:after="0" w:line="576" w:lineRule="exact"/>
        <w:ind w:left="0" w:leftChars="0" w:right="0"/>
        <w:jc w:val="center"/>
        <w:textAlignment w:val="auto"/>
        <w:rPr>
          <w:rFonts w:hint="eastAsia" w:ascii="Times New Roman" w:hAnsi="Times New Roman" w:eastAsia="方正仿宋简体" w:cs="方正仿宋简体"/>
          <w:b w:val="0"/>
          <w:bCs w:val="0"/>
          <w:sz w:val="52"/>
          <w:szCs w:val="52"/>
          <w:lang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52"/>
          <w:szCs w:val="52"/>
          <w:lang w:eastAsia="zh-CN"/>
        </w:rPr>
        <w:t>拉萨·那曲“飞地”产业园</w:t>
      </w:r>
    </w:p>
    <w:p>
      <w:pPr>
        <w:spacing w:line="560" w:lineRule="exact"/>
        <w:jc w:val="center"/>
        <w:rPr>
          <w:rFonts w:hint="eastAsia" w:ascii="Times New Roman" w:hAnsi="Times New Roman" w:eastAsia="方正仿宋简体" w:cs="方正仿宋简体"/>
          <w:spacing w:val="-3"/>
          <w:sz w:val="56"/>
          <w:szCs w:val="56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52"/>
          <w:szCs w:val="52"/>
          <w:lang w:val="en-US" w:eastAsia="zh-CN"/>
        </w:rPr>
        <w:t>概念性设计</w:t>
      </w:r>
      <w:r>
        <w:rPr>
          <w:rFonts w:hint="eastAsia" w:ascii="Times New Roman" w:hAnsi="Times New Roman" w:eastAsia="方正仿宋简体" w:cs="方正仿宋简体"/>
          <w:b w:val="0"/>
          <w:bCs w:val="0"/>
          <w:sz w:val="52"/>
          <w:szCs w:val="52"/>
          <w:lang w:eastAsia="zh-CN"/>
        </w:rPr>
        <w:t>方案</w:t>
      </w:r>
    </w:p>
    <w:p>
      <w:pPr>
        <w:spacing w:line="560" w:lineRule="exact"/>
        <w:jc w:val="center"/>
        <w:rPr>
          <w:rFonts w:hint="eastAsia" w:ascii="Times New Roman" w:hAnsi="Times New Roman" w:eastAsia="方正仿宋简体" w:cs="方正仿宋简体"/>
          <w:spacing w:val="-3"/>
          <w:sz w:val="52"/>
          <w:szCs w:val="5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仿宋简体" w:cs="方正仿宋简体"/>
          <w:spacing w:val="-3"/>
          <w:sz w:val="52"/>
          <w:szCs w:val="52"/>
        </w:rPr>
      </w:pPr>
      <w:r>
        <w:rPr>
          <w:rFonts w:hint="eastAsia" w:ascii="Times New Roman" w:hAnsi="Times New Roman" w:eastAsia="方正仿宋简体" w:cs="方正仿宋简体"/>
          <w:spacing w:val="-3"/>
          <w:sz w:val="52"/>
          <w:szCs w:val="52"/>
        </w:rPr>
        <w:t>征</w:t>
      </w:r>
    </w:p>
    <w:p>
      <w:pPr>
        <w:spacing w:line="560" w:lineRule="exact"/>
        <w:jc w:val="center"/>
        <w:rPr>
          <w:rFonts w:hint="eastAsia" w:ascii="Times New Roman" w:hAnsi="Times New Roman" w:eastAsia="方正仿宋简体" w:cs="方正仿宋简体"/>
          <w:spacing w:val="-3"/>
          <w:sz w:val="52"/>
          <w:szCs w:val="52"/>
        </w:rPr>
      </w:pPr>
      <w:r>
        <w:rPr>
          <w:rFonts w:hint="eastAsia" w:ascii="Times New Roman" w:hAnsi="Times New Roman" w:eastAsia="方正仿宋简体" w:cs="方正仿宋简体"/>
          <w:spacing w:val="-3"/>
          <w:sz w:val="52"/>
          <w:szCs w:val="52"/>
        </w:rPr>
        <w:t>集</w:t>
      </w:r>
    </w:p>
    <w:p>
      <w:pPr>
        <w:spacing w:line="560" w:lineRule="exact"/>
        <w:jc w:val="center"/>
        <w:rPr>
          <w:rFonts w:hint="eastAsia" w:ascii="Times New Roman" w:hAnsi="Times New Roman" w:eastAsia="方正仿宋简体" w:cs="方正仿宋简体"/>
          <w:spacing w:val="-3"/>
          <w:sz w:val="52"/>
          <w:szCs w:val="52"/>
          <w:lang w:eastAsia="zh-CN"/>
        </w:rPr>
      </w:pPr>
      <w:r>
        <w:rPr>
          <w:rFonts w:hint="eastAsia" w:ascii="Times New Roman" w:hAnsi="Times New Roman" w:eastAsia="方正仿宋简体" w:cs="方正仿宋简体"/>
          <w:spacing w:val="-3"/>
          <w:sz w:val="52"/>
          <w:szCs w:val="52"/>
          <w:lang w:eastAsia="zh-CN"/>
        </w:rPr>
        <w:t>报</w:t>
      </w:r>
    </w:p>
    <w:p>
      <w:pPr>
        <w:spacing w:line="560" w:lineRule="exact"/>
        <w:jc w:val="center"/>
        <w:rPr>
          <w:rFonts w:hint="eastAsia" w:ascii="Times New Roman" w:hAnsi="Times New Roman" w:eastAsia="方正仿宋简体" w:cs="方正仿宋简体"/>
          <w:spacing w:val="-3"/>
          <w:sz w:val="52"/>
          <w:szCs w:val="52"/>
          <w:lang w:eastAsia="zh-CN"/>
        </w:rPr>
      </w:pPr>
      <w:r>
        <w:rPr>
          <w:rFonts w:hint="eastAsia" w:ascii="Times New Roman" w:hAnsi="Times New Roman" w:eastAsia="方正仿宋简体" w:cs="方正仿宋简体"/>
          <w:spacing w:val="-3"/>
          <w:sz w:val="52"/>
          <w:szCs w:val="52"/>
          <w:lang w:eastAsia="zh-CN"/>
        </w:rPr>
        <w:t>名</w:t>
      </w:r>
    </w:p>
    <w:p>
      <w:pPr>
        <w:spacing w:line="560" w:lineRule="exact"/>
        <w:jc w:val="center"/>
        <w:rPr>
          <w:rFonts w:hint="eastAsia" w:ascii="Times New Roman" w:hAnsi="Times New Roman" w:eastAsia="方正仿宋简体" w:cs="方正仿宋简体"/>
          <w:spacing w:val="-3"/>
          <w:sz w:val="52"/>
          <w:szCs w:val="52"/>
        </w:rPr>
      </w:pPr>
      <w:bookmarkStart w:id="1" w:name="_Toc15923_WPSOffice_Level1"/>
      <w:bookmarkStart w:id="2" w:name="_Toc1438_WPSOffice_Level1"/>
      <w:r>
        <w:rPr>
          <w:rFonts w:hint="eastAsia" w:ascii="Times New Roman" w:hAnsi="Times New Roman" w:eastAsia="方正仿宋简体" w:cs="方正仿宋简体"/>
          <w:spacing w:val="-3"/>
          <w:sz w:val="52"/>
          <w:szCs w:val="52"/>
        </w:rPr>
        <w:t>文</w:t>
      </w:r>
      <w:bookmarkEnd w:id="1"/>
      <w:bookmarkEnd w:id="2"/>
    </w:p>
    <w:p>
      <w:pPr>
        <w:spacing w:line="560" w:lineRule="exact"/>
        <w:jc w:val="center"/>
        <w:rPr>
          <w:rFonts w:hint="eastAsia" w:ascii="Times New Roman" w:hAnsi="Times New Roman" w:eastAsia="方正仿宋简体" w:cs="方正仿宋简体"/>
          <w:spacing w:val="-3"/>
          <w:sz w:val="52"/>
          <w:szCs w:val="52"/>
        </w:rPr>
      </w:pPr>
      <w:bookmarkStart w:id="3" w:name="_Toc29487_WPSOffice_Level1"/>
      <w:bookmarkStart w:id="4" w:name="_Toc15755_WPSOffice_Level1"/>
      <w:r>
        <w:rPr>
          <w:rFonts w:hint="eastAsia" w:ascii="Times New Roman" w:hAnsi="Times New Roman" w:eastAsia="方正仿宋简体" w:cs="方正仿宋简体"/>
          <w:spacing w:val="-3"/>
          <w:sz w:val="52"/>
          <w:szCs w:val="52"/>
        </w:rPr>
        <w:t>件</w:t>
      </w:r>
      <w:bookmarkEnd w:id="3"/>
      <w:bookmarkEnd w:id="4"/>
    </w:p>
    <w:p>
      <w:pPr>
        <w:pStyle w:val="2"/>
        <w:rPr>
          <w:rFonts w:hint="eastAsia" w:ascii="Times New Roman" w:hAnsi="Times New Roman" w:eastAsia="方正仿宋简体" w:cs="方正仿宋简体"/>
        </w:rPr>
      </w:pPr>
    </w:p>
    <w:p>
      <w:pPr>
        <w:spacing w:line="560" w:lineRule="exact"/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</w:pPr>
    </w:p>
    <w:p>
      <w:pPr>
        <w:spacing w:line="560" w:lineRule="exact"/>
        <w:ind w:firstLine="628" w:firstLineChars="200"/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>参与单位：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 xml:space="preserve">(单位盖章) </w:t>
      </w:r>
    </w:p>
    <w:p>
      <w:pPr>
        <w:spacing w:line="560" w:lineRule="exact"/>
        <w:ind w:firstLine="628" w:firstLineChars="200"/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</w:pPr>
    </w:p>
    <w:p>
      <w:pPr>
        <w:spacing w:line="560" w:lineRule="exact"/>
        <w:ind w:firstLine="628" w:firstLineChars="200"/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>法定代表人：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>(签字或盖章)</w:t>
      </w:r>
    </w:p>
    <w:p>
      <w:pPr>
        <w:spacing w:line="560" w:lineRule="exact"/>
        <w:jc w:val="center"/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>日</w:t>
      </w:r>
    </w:p>
    <w:p>
      <w:pPr>
        <w:spacing w:line="560" w:lineRule="exact"/>
        <w:ind w:firstLine="548" w:firstLineChars="200"/>
        <w:rPr>
          <w:rFonts w:hint="eastAsia" w:ascii="Times New Roman" w:hAnsi="Times New Roman" w:eastAsia="方正仿宋简体" w:cs="方正仿宋简体"/>
          <w:spacing w:val="-3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简体" w:cs="方正仿宋简体"/>
        </w:rPr>
      </w:pPr>
    </w:p>
    <w:p>
      <w:pPr>
        <w:spacing w:line="560" w:lineRule="exact"/>
        <w:ind w:firstLine="548" w:firstLineChars="200"/>
        <w:rPr>
          <w:rFonts w:hint="eastAsia" w:ascii="Times New Roman" w:hAnsi="Times New Roman" w:eastAsia="方正仿宋简体" w:cs="方正仿宋简体"/>
          <w:spacing w:val="-3"/>
          <w:sz w:val="28"/>
          <w:szCs w:val="28"/>
        </w:rPr>
        <w:sectPr>
          <w:footerReference r:id="rId4" w:type="default"/>
          <w:pgSz w:w="11910" w:h="16840"/>
          <w:pgMar w:top="1440" w:right="1800" w:bottom="1440" w:left="1800" w:header="720" w:footer="720" w:gutter="0"/>
          <w:pgNumType w:fmt="numberInDash"/>
          <w:cols w:space="720" w:num="1"/>
        </w:sectPr>
      </w:pPr>
      <w:r>
        <w:rPr>
          <w:rFonts w:hint="eastAsia" w:ascii="Times New Roman" w:hAnsi="Times New Roman" w:eastAsia="方正仿宋简体" w:cs="方正仿宋简体"/>
          <w:spacing w:val="-3"/>
          <w:sz w:val="28"/>
          <w:szCs w:val="28"/>
        </w:rPr>
        <w:t>注：请按照以下文件的要求格式、内容，顺序制作响应文件，并请编制目录及页码， 否则可能将影响对响应文件的评价。</w:t>
      </w:r>
    </w:p>
    <w:p>
      <w:pPr>
        <w:spacing w:line="560" w:lineRule="exact"/>
        <w:jc w:val="center"/>
        <w:rPr>
          <w:rFonts w:hint="eastAsia" w:ascii="Times New Roman" w:hAnsi="Times New Roman" w:eastAsia="方正仿宋简体" w:cs="方正仿宋简体"/>
          <w:spacing w:val="-3"/>
          <w:sz w:val="44"/>
          <w:szCs w:val="44"/>
        </w:rPr>
      </w:pPr>
      <w:bookmarkStart w:id="5" w:name="_Toc11363_WPSOffice_Level1"/>
      <w:bookmarkStart w:id="6" w:name="_Toc18685_WPSOffice_Level1"/>
      <w:r>
        <w:rPr>
          <w:rFonts w:hint="eastAsia" w:ascii="Times New Roman" w:hAnsi="Times New Roman" w:eastAsia="方正仿宋简体" w:cs="方正仿宋简体"/>
          <w:spacing w:val="-3"/>
          <w:sz w:val="44"/>
          <w:szCs w:val="44"/>
          <w:lang w:eastAsia="zh-CN"/>
        </w:rPr>
        <w:t>应征单位</w:t>
      </w:r>
      <w:r>
        <w:rPr>
          <w:rFonts w:hint="eastAsia" w:ascii="Times New Roman" w:hAnsi="Times New Roman" w:eastAsia="方正仿宋简体" w:cs="方正仿宋简体"/>
          <w:spacing w:val="-3"/>
          <w:sz w:val="44"/>
          <w:szCs w:val="44"/>
        </w:rPr>
        <w:t>基本情况表</w:t>
      </w:r>
      <w:bookmarkEnd w:id="5"/>
      <w:bookmarkEnd w:id="6"/>
    </w:p>
    <w:tbl>
      <w:tblPr>
        <w:tblStyle w:val="9"/>
        <w:tblW w:w="928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110"/>
        <w:gridCol w:w="1575"/>
        <w:gridCol w:w="1215"/>
        <w:gridCol w:w="1485"/>
        <w:gridCol w:w="73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申请</w:t>
            </w: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名称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注册地址</w:t>
            </w:r>
          </w:p>
        </w:tc>
        <w:tc>
          <w:tcPr>
            <w:tcW w:w="3900" w:type="dxa"/>
            <w:gridSpan w:val="3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邮政编码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8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联系方式</w:t>
            </w:r>
          </w:p>
        </w:tc>
        <w:tc>
          <w:tcPr>
            <w:tcW w:w="1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联系人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电 话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80" w:type="dxa"/>
            <w:vMerge w:val="continue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传 真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网 址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法定代表人</w:t>
            </w:r>
          </w:p>
        </w:tc>
        <w:tc>
          <w:tcPr>
            <w:tcW w:w="1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技术职称</w:t>
            </w: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电话</w:t>
            </w: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技术负责人</w:t>
            </w:r>
          </w:p>
        </w:tc>
        <w:tc>
          <w:tcPr>
            <w:tcW w:w="1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技术职称</w:t>
            </w: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电话</w:t>
            </w: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成立时间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spacing w:line="560" w:lineRule="exact"/>
              <w:ind w:firstLine="960" w:firstLineChars="400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企业资质等级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营业执照号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经营范围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pStyle w:val="2"/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</w:rPr>
              <w:t>备注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  <w:p>
            <w:pPr>
              <w:pStyle w:val="2"/>
              <w:rPr>
                <w:rFonts w:hint="eastAsia" w:ascii="Times New Roman" w:hAnsi="Times New Roman" w:eastAsia="方正仿宋简体" w:cs="方正仿宋简体"/>
              </w:rPr>
            </w:pPr>
          </w:p>
        </w:tc>
      </w:tr>
    </w:tbl>
    <w:p>
      <w:pPr>
        <w:spacing w:line="560" w:lineRule="exact"/>
        <w:ind w:firstLine="420"/>
        <w:rPr>
          <w:rFonts w:hint="eastAsia" w:ascii="Times New Roman" w:hAnsi="Times New Roman" w:eastAsia="方正仿宋简体" w:cs="方正仿宋简体"/>
          <w:color w:val="000000"/>
          <w:kern w:val="0"/>
          <w:szCs w:val="21"/>
        </w:rPr>
      </w:pPr>
      <w:r>
        <w:rPr>
          <w:rFonts w:hint="eastAsia" w:ascii="Times New Roman" w:hAnsi="Times New Roman" w:eastAsia="方正仿宋简体" w:cs="方正仿宋简体"/>
          <w:color w:val="000000"/>
          <w:szCs w:val="21"/>
        </w:rPr>
        <w:t>注：后附</w:t>
      </w:r>
      <w:r>
        <w:rPr>
          <w:rFonts w:hint="eastAsia" w:ascii="Times New Roman" w:hAnsi="Times New Roman" w:eastAsia="方正仿宋简体" w:cs="方正仿宋简体"/>
          <w:color w:val="000000"/>
          <w:kern w:val="0"/>
          <w:szCs w:val="21"/>
        </w:rPr>
        <w:t>申请人有效的营业执照副本、资质证书副本，加盖申请人单位鲜章。</w:t>
      </w:r>
    </w:p>
    <w:p>
      <w:pPr>
        <w:spacing w:line="560" w:lineRule="exact"/>
        <w:jc w:val="center"/>
        <w:rPr>
          <w:rFonts w:hint="eastAsia" w:ascii="Times New Roman" w:hAnsi="Times New Roman" w:eastAsia="方正仿宋简体" w:cs="方正仿宋简体"/>
          <w:spacing w:val="-3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仿宋简体" w:cs="方正仿宋简体"/>
          <w:spacing w:val="-3"/>
          <w:sz w:val="44"/>
          <w:szCs w:val="44"/>
        </w:rPr>
      </w:pPr>
      <w:bookmarkStart w:id="7" w:name="_Toc12420_WPSOffice_Level1"/>
      <w:bookmarkStart w:id="8" w:name="_Toc16162_WPSOffice_Level1"/>
      <w:r>
        <w:rPr>
          <w:rFonts w:hint="eastAsia" w:ascii="Times New Roman" w:hAnsi="Times New Roman" w:eastAsia="方正仿宋简体" w:cs="方正仿宋简体"/>
          <w:spacing w:val="-3"/>
          <w:sz w:val="44"/>
          <w:szCs w:val="44"/>
        </w:rPr>
        <w:t>项目负责人委任书</w:t>
      </w:r>
      <w:bookmarkEnd w:id="7"/>
      <w:bookmarkEnd w:id="8"/>
    </w:p>
    <w:p>
      <w:pPr>
        <w:spacing w:line="560" w:lineRule="exact"/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8" w:firstLineChars="200"/>
        <w:textAlignment w:val="auto"/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>根据本委任书宣告，我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>（法定代表人姓名）系（单位名称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>）的法定代表人，现代表单位授权：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>(项目负责人姓名)为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>（项目名称）的项目负责人；身份证号码为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 xml:space="preserve">，全面负责该项目的工作。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8" w:firstLineChars="200"/>
        <w:textAlignment w:val="auto"/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8" w:firstLineChars="200"/>
        <w:textAlignment w:val="auto"/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简体" w:cs="方正仿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8" w:firstLineChars="200"/>
        <w:textAlignment w:val="auto"/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8" w:firstLineChars="200"/>
        <w:textAlignment w:val="auto"/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>法定代表人：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 xml:space="preserve">（签字或盖章）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8" w:firstLineChars="200"/>
        <w:textAlignment w:val="auto"/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>日期：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8" w:firstLineChars="200"/>
        <w:textAlignment w:val="auto"/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8" w:firstLineChars="200"/>
        <w:textAlignment w:val="auto"/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8" w:firstLineChars="200"/>
        <w:textAlignment w:val="auto"/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>被委任人：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 xml:space="preserve">（签字或盖章）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8" w:firstLineChars="200"/>
        <w:textAlignment w:val="auto"/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>日期：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t xml:space="preserve">日 </w:t>
      </w:r>
    </w:p>
    <w:p>
      <w:pPr>
        <w:spacing w:line="560" w:lineRule="exact"/>
        <w:ind w:firstLine="628" w:firstLineChars="200"/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仿宋简体" w:cs="方正仿宋简体"/>
          <w:spacing w:val="-3"/>
          <w:sz w:val="44"/>
          <w:szCs w:val="44"/>
        </w:rPr>
      </w:pPr>
      <w:bookmarkStart w:id="9" w:name="_Toc22160_WPSOffice_Level1"/>
      <w:bookmarkStart w:id="10" w:name="_Toc23207_WPSOffice_Level1"/>
    </w:p>
    <w:p>
      <w:pPr>
        <w:spacing w:line="560" w:lineRule="exact"/>
        <w:jc w:val="center"/>
        <w:rPr>
          <w:rFonts w:hint="eastAsia" w:ascii="Times New Roman" w:hAnsi="Times New Roman" w:eastAsia="方正仿宋简体" w:cs="方正仿宋简体"/>
          <w:spacing w:val="-3"/>
          <w:sz w:val="44"/>
          <w:szCs w:val="44"/>
        </w:rPr>
      </w:pPr>
    </w:p>
    <w:p>
      <w:pPr>
        <w:pStyle w:val="2"/>
        <w:rPr>
          <w:rFonts w:hint="eastAsia" w:ascii="Times New Roman" w:hAnsi="Times New Roman" w:eastAsia="方正仿宋简体" w:cs="方正仿宋简体"/>
        </w:rPr>
      </w:pPr>
    </w:p>
    <w:p>
      <w:pPr>
        <w:spacing w:line="560" w:lineRule="exact"/>
        <w:jc w:val="center"/>
        <w:rPr>
          <w:rFonts w:hint="eastAsia" w:ascii="Times New Roman" w:hAnsi="Times New Roman" w:eastAsia="方正仿宋简体" w:cs="方正仿宋简体"/>
          <w:spacing w:val="-3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仿宋简体" w:cs="方正仿宋简体"/>
          <w:spacing w:val="-3"/>
          <w:sz w:val="44"/>
          <w:szCs w:val="44"/>
        </w:rPr>
      </w:pPr>
      <w:r>
        <w:rPr>
          <w:rFonts w:hint="eastAsia" w:ascii="Times New Roman" w:hAnsi="Times New Roman" w:eastAsia="方正仿宋简体" w:cs="方正仿宋简体"/>
          <w:spacing w:val="-3"/>
          <w:sz w:val="44"/>
          <w:szCs w:val="44"/>
        </w:rPr>
        <w:t>拟担任项目负责人简历表</w:t>
      </w:r>
      <w:bookmarkEnd w:id="9"/>
      <w:bookmarkEnd w:id="10"/>
    </w:p>
    <w:p>
      <w:pPr>
        <w:widowControl/>
        <w:spacing w:line="560" w:lineRule="exact"/>
        <w:rPr>
          <w:rFonts w:hint="eastAsia" w:ascii="Times New Roman" w:hAnsi="Times New Roman" w:eastAsia="方正仿宋简体" w:cs="方正仿宋简体"/>
          <w:color w:val="000000"/>
          <w:sz w:val="24"/>
          <w:lang w:bidi="ar"/>
        </w:rPr>
      </w:pPr>
    </w:p>
    <w:tbl>
      <w:tblPr>
        <w:tblStyle w:val="1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416"/>
        <w:gridCol w:w="894"/>
        <w:gridCol w:w="1417"/>
        <w:gridCol w:w="1259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  <w:t>出生日期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spacing w:line="560" w:lineRule="exact"/>
              <w:jc w:val="right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  <w:t>毕业院校专业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  <w:t>毕业时间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spacing w:line="560" w:lineRule="exact"/>
              <w:jc w:val="right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  <w:t>从事本专业时间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  <w:t>为供应商服务时间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  <w:t>职称证书编号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  <w:t>职称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500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  <w:t>主 要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  <w:t>时间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  <w:t>参加过的类似项目名称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</w:tbl>
    <w:p>
      <w:pPr>
        <w:widowControl/>
        <w:spacing w:line="560" w:lineRule="exac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24"/>
          <w:lang w:bidi="ar"/>
        </w:rPr>
        <w:t xml:space="preserve">  注：1.附项目负责人的职称证书、身份证复印件并加盖公章</w:t>
      </w:r>
    </w:p>
    <w:p>
      <w:pPr>
        <w:spacing w:line="560" w:lineRule="exact"/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-3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hint="eastAsia" w:ascii="Times New Roman" w:hAnsi="Times New Roman" w:eastAsia="方正仿宋简体" w:cs="方正仿宋简体"/>
          <w:spacing w:val="-3"/>
          <w:sz w:val="44"/>
          <w:szCs w:val="44"/>
        </w:rPr>
      </w:pPr>
      <w:bookmarkStart w:id="11" w:name="_Toc26055_WPSOffice_Level1"/>
      <w:bookmarkStart w:id="12" w:name="_Toc17460_WPSOffice_Level1"/>
      <w:r>
        <w:rPr>
          <w:rFonts w:hint="eastAsia" w:ascii="Times New Roman" w:hAnsi="Times New Roman" w:eastAsia="方正仿宋简体" w:cs="方正仿宋简体"/>
          <w:spacing w:val="-3"/>
          <w:sz w:val="44"/>
          <w:szCs w:val="44"/>
        </w:rPr>
        <w:t>拟参与本项目人员汇总表</w:t>
      </w:r>
      <w:bookmarkEnd w:id="11"/>
      <w:bookmarkEnd w:id="12"/>
      <w:r>
        <w:rPr>
          <w:rFonts w:hint="eastAsia" w:ascii="Times New Roman" w:hAnsi="Times New Roman" w:eastAsia="方正仿宋简体" w:cs="方正仿宋简体"/>
          <w:spacing w:val="-3"/>
          <w:sz w:val="44"/>
          <w:szCs w:val="44"/>
        </w:rPr>
        <w:t xml:space="preserve"> </w:t>
      </w:r>
    </w:p>
    <w:p>
      <w:pPr>
        <w:widowControl/>
        <w:spacing w:line="560" w:lineRule="exact"/>
        <w:rPr>
          <w:rFonts w:hint="eastAsia" w:ascii="Times New Roman" w:hAnsi="Times New Roman" w:eastAsia="方正仿宋简体" w:cs="方正仿宋简体"/>
          <w:color w:val="000000"/>
          <w:sz w:val="24"/>
          <w:lang w:bidi="ar"/>
        </w:rPr>
      </w:pPr>
    </w:p>
    <w:tbl>
      <w:tblPr>
        <w:tblStyle w:val="10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95"/>
        <w:gridCol w:w="1440"/>
        <w:gridCol w:w="1725"/>
        <w:gridCol w:w="2394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  <w:lang w:bidi="ar"/>
              </w:rPr>
              <w:t>证书/职称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  <w:lang w:bidi="ar"/>
              </w:rPr>
              <w:t>现任职务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  <w:lang w:bidi="ar"/>
              </w:rPr>
              <w:t>该项目中担任的岗位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sz w:val="24"/>
                <w:lang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leftChars="0" w:right="0"/>
        <w:jc w:val="both"/>
        <w:textAlignment w:val="auto"/>
        <w:rPr>
          <w:rFonts w:hint="eastAsia" w:ascii="Times New Roman" w:hAnsi="Times New Roman" w:eastAsia="方正仿宋简体" w:cs="方正仿宋简体"/>
          <w:color w:val="222222"/>
          <w:spacing w:val="-1"/>
          <w:sz w:val="32"/>
          <w:szCs w:val="32"/>
          <w:highlight w:val="yellow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leftChars="0" w:right="0"/>
        <w:jc w:val="both"/>
        <w:textAlignment w:val="auto"/>
        <w:rPr>
          <w:rFonts w:hint="eastAsia" w:ascii="Times New Roman" w:hAnsi="Times New Roman" w:eastAsia="方正仿宋简体" w:cs="方正仿宋简体"/>
          <w:color w:val="222222"/>
          <w:spacing w:val="-1"/>
          <w:sz w:val="32"/>
          <w:szCs w:val="32"/>
          <w:highlight w:val="yellow"/>
          <w:lang w:eastAsia="zh-CN"/>
        </w:rPr>
      </w:pPr>
    </w:p>
    <w:p>
      <w:pPr>
        <w:rPr>
          <w:rFonts w:hint="eastAsia" w:ascii="Times New Roman" w:hAnsi="Times New Roman" w:eastAsia="方正仿宋简体" w:cs="方正仿宋简体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502c63fb-c211-4166-81e6-4453553ef6ab"/>
  </w:docVars>
  <w:rsids>
    <w:rsidRoot w:val="6F952913"/>
    <w:rsid w:val="02EE6EA9"/>
    <w:rsid w:val="04A00092"/>
    <w:rsid w:val="06784936"/>
    <w:rsid w:val="08962D35"/>
    <w:rsid w:val="0BEE44F1"/>
    <w:rsid w:val="0ED16B2B"/>
    <w:rsid w:val="1538702B"/>
    <w:rsid w:val="18A13F08"/>
    <w:rsid w:val="1CA93298"/>
    <w:rsid w:val="1EAB40D1"/>
    <w:rsid w:val="22F85D78"/>
    <w:rsid w:val="2BB70AC7"/>
    <w:rsid w:val="2CFF9091"/>
    <w:rsid w:val="2D423FAD"/>
    <w:rsid w:val="2EFA1243"/>
    <w:rsid w:val="30AD0014"/>
    <w:rsid w:val="343462BB"/>
    <w:rsid w:val="34CB05B5"/>
    <w:rsid w:val="3734127B"/>
    <w:rsid w:val="3C4D602A"/>
    <w:rsid w:val="3DC91C4C"/>
    <w:rsid w:val="44534DF0"/>
    <w:rsid w:val="44EC6977"/>
    <w:rsid w:val="495B0AEF"/>
    <w:rsid w:val="4B35A277"/>
    <w:rsid w:val="4BC867FF"/>
    <w:rsid w:val="50465565"/>
    <w:rsid w:val="50724CCA"/>
    <w:rsid w:val="543C1489"/>
    <w:rsid w:val="5B28487F"/>
    <w:rsid w:val="5D87717D"/>
    <w:rsid w:val="5EBF8936"/>
    <w:rsid w:val="5EC16FB9"/>
    <w:rsid w:val="5F202861"/>
    <w:rsid w:val="636331D6"/>
    <w:rsid w:val="63B45B14"/>
    <w:rsid w:val="67853E1A"/>
    <w:rsid w:val="6BBF5FB5"/>
    <w:rsid w:val="6D492394"/>
    <w:rsid w:val="6D9107F1"/>
    <w:rsid w:val="6F67B0F9"/>
    <w:rsid w:val="6F952913"/>
    <w:rsid w:val="71183597"/>
    <w:rsid w:val="74CE03E9"/>
    <w:rsid w:val="77F7A4D0"/>
    <w:rsid w:val="77FD661A"/>
    <w:rsid w:val="79DF6797"/>
    <w:rsid w:val="79E91AA9"/>
    <w:rsid w:val="7BB4114B"/>
    <w:rsid w:val="7EDF889E"/>
    <w:rsid w:val="7EFE6FED"/>
    <w:rsid w:val="7F931DB9"/>
    <w:rsid w:val="7FF65112"/>
    <w:rsid w:val="7FFF4757"/>
    <w:rsid w:val="BEF7D393"/>
    <w:rsid w:val="C6AED85D"/>
    <w:rsid w:val="CB3F9C2B"/>
    <w:rsid w:val="D3B77ACA"/>
    <w:rsid w:val="D9FAC835"/>
    <w:rsid w:val="DC3AAEA2"/>
    <w:rsid w:val="DE2B9903"/>
    <w:rsid w:val="E7FD2252"/>
    <w:rsid w:val="F1535356"/>
    <w:rsid w:val="FA1FCADB"/>
    <w:rsid w:val="FE476CE1"/>
    <w:rsid w:val="FF7FC094"/>
    <w:rsid w:val="FF9B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opLinePunct/>
      <w:spacing w:line="6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2264</Words>
  <Characters>2358</Characters>
  <Lines>0</Lines>
  <Paragraphs>0</Paragraphs>
  <TotalTime>26</TotalTime>
  <ScaleCrop>false</ScaleCrop>
  <LinksUpToDate>false</LinksUpToDate>
  <CharactersWithSpaces>2639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2024-04-28T09:39:00Z</dcterms:created>
  <dc:creator>Administrator</dc:creator>
  <cp:lastModifiedBy>Administrator</cp:lastModifiedBy>
  <cp:lastPrinted>2025-01-26T09:04:00Z</cp:lastPrinted>
  <dcterms:modified xsi:type="dcterms:W3CDTF">2025-02-06T08:04:21Z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eyJoZGlkIjoiZjU3ZjM5ZThiZThmZDM4MjBmMjczODYyMjBkNzU0ZWIiLCJ1c2VySWQiOiI4MTY3Nzg4MzEifQ==</vt:lpwstr>
  </property>
  <property fmtid="{D5CDD505-2E9C-101B-9397-08002B2CF9AE}" pid="4" name="ICV">
    <vt:lpwstr>C496C501E97E4CD0A36615E1C36638CA_13</vt:lpwstr>
  </property>
</Properties>
</file>